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E1" w:rsidRPr="00A12BF7" w:rsidRDefault="00955E99" w:rsidP="00B91CE1">
      <w:pPr>
        <w:pStyle w:val="a3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  <w:u w:val="single"/>
        </w:rPr>
      </w:pPr>
      <w:r w:rsidRPr="00A12BF7">
        <w:rPr>
          <w:rFonts w:ascii="Whitney-Bold" w:eastAsiaTheme="minorEastAsia" w:hAnsi="Whitney-Bold"/>
          <w:color w:val="000000" w:themeColor="text1"/>
          <w:sz w:val="36"/>
          <w:szCs w:val="36"/>
          <w:u w:val="single"/>
        </w:rPr>
        <w:t>GS</w:t>
      </w:r>
      <w:proofErr w:type="spellStart"/>
      <w:r w:rsidR="00B91CE1" w:rsidRPr="00A12BF7">
        <w:rPr>
          <w:rFonts w:asciiTheme="minorEastAsia" w:eastAsiaTheme="minorEastAsia" w:hAnsiTheme="minorEastAsia" w:hint="eastAsia"/>
          <w:color w:val="000000" w:themeColor="text1"/>
          <w:sz w:val="36"/>
          <w:szCs w:val="36"/>
          <w:u w:val="single"/>
        </w:rPr>
        <w:t>칼텍스의</w:t>
      </w:r>
      <w:proofErr w:type="spellEnd"/>
      <w:r w:rsidR="00B91CE1" w:rsidRPr="00A12BF7">
        <w:rPr>
          <w:rFonts w:asciiTheme="minorEastAsia" w:eastAsiaTheme="minorEastAsia" w:hAnsiTheme="minorEastAsia" w:hint="eastAsia"/>
          <w:color w:val="000000" w:themeColor="text1"/>
          <w:sz w:val="36"/>
          <w:szCs w:val="36"/>
          <w:u w:val="single"/>
        </w:rPr>
        <w:t xml:space="preserve"> 안전경영활동</w:t>
      </w:r>
    </w:p>
    <w:p w:rsidR="00B91CE1" w:rsidRPr="00A12BF7" w:rsidRDefault="00B91CE1" w:rsidP="00B91CE1">
      <w:pPr>
        <w:pStyle w:val="a4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57FAF" w:rsidRPr="00A12BF7" w:rsidRDefault="00957FAF" w:rsidP="00957FAF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/>
          <w:color w:val="000000" w:themeColor="text1"/>
          <w:sz w:val="24"/>
        </w:rPr>
        <w:t>“</w:t>
      </w:r>
      <w:r w:rsidR="001371B3">
        <w:rPr>
          <w:rFonts w:asciiTheme="minorEastAsia" w:hAnsiTheme="minorEastAsia" w:hint="eastAsia"/>
          <w:color w:val="000000" w:themeColor="text1"/>
          <w:sz w:val="24"/>
        </w:rPr>
        <w:t>무재해 사업장 실현은 물론 어떠한 위기에도 즉각 대비할 수 있는 안전한 조직을 만들어 주길 바랍니다</w:t>
      </w:r>
      <w:r w:rsidRPr="00A12BF7">
        <w:rPr>
          <w:rFonts w:asciiTheme="minorEastAsia" w:hAnsiTheme="minorEastAsia"/>
          <w:color w:val="000000" w:themeColor="text1"/>
          <w:sz w:val="24"/>
        </w:rPr>
        <w:t>”</w:t>
      </w:r>
    </w:p>
    <w:p w:rsidR="00957FAF" w:rsidRPr="00A12BF7" w:rsidRDefault="00957FAF" w:rsidP="00957FAF">
      <w:pPr>
        <w:rPr>
          <w:rFonts w:asciiTheme="minorEastAsia" w:hAnsiTheme="minorEastAsia"/>
          <w:color w:val="000000" w:themeColor="text1"/>
          <w:sz w:val="24"/>
        </w:rPr>
      </w:pPr>
    </w:p>
    <w:p w:rsidR="00F91D76" w:rsidRPr="00A12BF7" w:rsidRDefault="00955E99" w:rsidP="00957FAF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957FAF" w:rsidRPr="00A12BF7">
        <w:rPr>
          <w:rFonts w:asciiTheme="minorEastAsia" w:hAnsiTheme="minorEastAsia" w:hint="eastAsia"/>
          <w:color w:val="000000" w:themeColor="text1"/>
          <w:sz w:val="24"/>
        </w:rPr>
        <w:t>칼텍스</w:t>
      </w:r>
      <w:proofErr w:type="spellEnd"/>
      <w:r w:rsidR="00957FAF" w:rsidRPr="00A12BF7">
        <w:rPr>
          <w:rFonts w:asciiTheme="minorEastAsia" w:hAnsiTheme="minorEastAsia" w:hint="eastAsia"/>
          <w:color w:val="000000" w:themeColor="text1"/>
          <w:sz w:val="24"/>
        </w:rPr>
        <w:t xml:space="preserve"> 허진수 부회장이 </w:t>
      </w:r>
      <w:r w:rsidR="00957FAF" w:rsidRPr="00A12BF7">
        <w:rPr>
          <w:rFonts w:asciiTheme="minorEastAsia" w:hAnsiTheme="minorEastAsia"/>
          <w:color w:val="000000" w:themeColor="text1"/>
          <w:sz w:val="24"/>
        </w:rPr>
        <w:t>‘</w:t>
      </w:r>
      <w:r w:rsidR="001371B3">
        <w:rPr>
          <w:rFonts w:asciiTheme="minorEastAsia" w:hAnsiTheme="minorEastAsia" w:hint="eastAsia"/>
          <w:color w:val="000000" w:themeColor="text1"/>
          <w:sz w:val="24"/>
        </w:rPr>
        <w:t>16</w:t>
      </w:r>
      <w:r w:rsidR="00957FAF" w:rsidRPr="00A12BF7">
        <w:rPr>
          <w:rFonts w:asciiTheme="minorEastAsia" w:hAnsiTheme="minorEastAsia" w:hint="eastAsia"/>
          <w:color w:val="000000" w:themeColor="text1"/>
          <w:sz w:val="24"/>
        </w:rPr>
        <w:t xml:space="preserve">년 5월 창립기념사에서 임직원들에게 강조한 말이다. 이렇듯 </w:t>
      </w:r>
      <w:r w:rsidRPr="00A12BF7">
        <w:rPr>
          <w:rFonts w:ascii="Whitney-Bold" w:hAnsi="Whitney-Bold"/>
          <w:color w:val="000000" w:themeColor="text1"/>
          <w:sz w:val="24"/>
        </w:rPr>
        <w:t>GS</w:t>
      </w:r>
      <w:proofErr w:type="spellStart"/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 임직원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및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proofErr w:type="spellStart"/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직원의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안전</w:t>
      </w:r>
      <w:r w:rsidR="00383E1C" w:rsidRPr="00A12BF7">
        <w:rPr>
          <w:rFonts w:asciiTheme="minorEastAsia" w:hAnsiTheme="minorEastAsia" w:hint="eastAsia"/>
          <w:color w:val="000000" w:themeColor="text1"/>
          <w:sz w:val="24"/>
        </w:rPr>
        <w:t xml:space="preserve">을 최우선으로 하는 </w:t>
      </w:r>
      <w:r w:rsidR="009B6CBA" w:rsidRPr="00A12BF7">
        <w:rPr>
          <w:rFonts w:asciiTheme="minorEastAsia" w:hAnsiTheme="minorEastAsia" w:hint="eastAsia"/>
          <w:color w:val="000000" w:themeColor="text1"/>
          <w:sz w:val="24"/>
        </w:rPr>
        <w:t xml:space="preserve">경영방침 아래 </w:t>
      </w:r>
      <w:r w:rsidR="00F91D76" w:rsidRPr="00A12BF7">
        <w:rPr>
          <w:rFonts w:asciiTheme="minorEastAsia" w:hAnsiTheme="minorEastAsia" w:hint="eastAsia"/>
          <w:color w:val="000000" w:themeColor="text1"/>
          <w:sz w:val="24"/>
        </w:rPr>
        <w:t xml:space="preserve">모든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안전관리활동을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시행해오고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있다.</w:t>
      </w:r>
    </w:p>
    <w:p w:rsidR="00F91D76" w:rsidRPr="00A12BF7" w:rsidRDefault="00F91D76" w:rsidP="00957FAF">
      <w:pPr>
        <w:rPr>
          <w:rFonts w:asciiTheme="minorEastAsia" w:hAnsiTheme="minorEastAsia"/>
          <w:color w:val="000000" w:themeColor="text1"/>
          <w:sz w:val="24"/>
        </w:rPr>
      </w:pPr>
    </w:p>
    <w:p w:rsidR="00F91D76" w:rsidRPr="00A12BF7" w:rsidRDefault="00F91D76" w:rsidP="00957FAF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특히, 안전경영방침과 업무규정에 기반하여 </w:t>
      </w:r>
      <w:r w:rsidRPr="00A12BF7">
        <w:rPr>
          <w:rFonts w:asciiTheme="minorEastAsia" w:hAnsiTheme="minorEastAsia"/>
          <w:color w:val="000000" w:themeColor="text1"/>
          <w:sz w:val="24"/>
        </w:rPr>
        <w:t>“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Plan-Do-Check-Action Cycle</w:t>
      </w:r>
      <w:r w:rsidRPr="00A12BF7">
        <w:rPr>
          <w:rFonts w:asciiTheme="minorEastAsia" w:hAnsiTheme="minorEastAsia"/>
          <w:color w:val="000000" w:themeColor="text1"/>
          <w:sz w:val="24"/>
        </w:rPr>
        <w:t>”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의 안전경영시스템에 따라 목표 및 계획 수립, 실행, 점검 및 평가, 성과 검토 과정을 </w:t>
      </w:r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 xml:space="preserve">통해 </w:t>
      </w:r>
      <w:r w:rsidR="00775E58" w:rsidRPr="00A12BF7">
        <w:rPr>
          <w:rFonts w:asciiTheme="minorEastAsia" w:hAnsiTheme="minorEastAsia" w:hint="eastAsia"/>
          <w:color w:val="000000" w:themeColor="text1"/>
          <w:sz w:val="24"/>
        </w:rPr>
        <w:t xml:space="preserve">안전관리 활동을 </w:t>
      </w:r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>적극적으로</w:t>
      </w:r>
      <w:r w:rsidR="00775E58" w:rsidRPr="00A12BF7">
        <w:rPr>
          <w:rFonts w:asciiTheme="minorEastAsia" w:hAnsiTheme="minorEastAsia" w:hint="eastAsia"/>
          <w:color w:val="000000" w:themeColor="text1"/>
          <w:sz w:val="24"/>
        </w:rPr>
        <w:t xml:space="preserve"> 개선하여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운영하고 있다.</w:t>
      </w:r>
    </w:p>
    <w:p w:rsidR="00F91D76" w:rsidRPr="00A12BF7" w:rsidRDefault="00F91D76" w:rsidP="00957FAF">
      <w:pPr>
        <w:rPr>
          <w:rFonts w:asciiTheme="minorEastAsia" w:hAnsiTheme="minorEastAsia"/>
          <w:color w:val="000000" w:themeColor="text1"/>
          <w:sz w:val="24"/>
        </w:rPr>
      </w:pPr>
    </w:p>
    <w:p w:rsidR="008859F1" w:rsidRPr="00A12BF7" w:rsidRDefault="00F91D76" w:rsidP="00957FAF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또한 </w:t>
      </w:r>
      <w:r w:rsidR="00955E99"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>Safety First Leadership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을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지속적으로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강화하는 한편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정직하고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자율적인 안전문화를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정착시켜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‘무재해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달성’을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위해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최선의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노력을</w:t>
      </w:r>
      <w:r w:rsidR="008859F1" w:rsidRPr="00A12BF7">
        <w:rPr>
          <w:rFonts w:asciiTheme="minorEastAsia" w:hAnsiTheme="minorEastAsia"/>
          <w:color w:val="000000" w:themeColor="text1"/>
          <w:sz w:val="24"/>
        </w:rPr>
        <w:t xml:space="preserve">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다해 나가고 있다.</w:t>
      </w:r>
    </w:p>
    <w:p w:rsidR="008859F1" w:rsidRPr="00A12BF7" w:rsidRDefault="008859F1" w:rsidP="00B91CE1">
      <w:pPr>
        <w:pStyle w:val="a4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1CE1" w:rsidRPr="00A12BF7" w:rsidRDefault="00B91CE1" w:rsidP="008859F1">
      <w:pPr>
        <w:rPr>
          <w:rFonts w:asciiTheme="minorEastAsia" w:hAnsiTheme="minorEastAsia"/>
          <w:b/>
          <w:color w:val="000000" w:themeColor="text1"/>
          <w:sz w:val="26"/>
          <w:szCs w:val="26"/>
        </w:rPr>
      </w:pPr>
      <w:r w:rsidRPr="00A12BF7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 xml:space="preserve">□ 안전경영 운영체계 </w:t>
      </w:r>
    </w:p>
    <w:p w:rsidR="008859F1" w:rsidRPr="00A12BF7" w:rsidRDefault="008859F1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8859F1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안전환경과 관련된 변화에 신속하고 효과적으로 정책을 추진하기 위해 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2014년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CEO 직속의 CSO(Chief Safety Officer)를 신설하였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고,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사업장 안전진단, 사고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근본원인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조사, 위험성평가, 안전환경감사 기능을 전담하는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안전진단팀을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신설하였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다.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특히 20년 이상 여수공장에서 근무한 공정전문가, 장치전문가,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전기계전전문가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, 안전전문가 및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박사급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임직원들이 협업하여 </w:t>
      </w: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칼텍스의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기술기준을 개선하고, 설비 개선사항을 도출하고 있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B91CE1" w:rsidRPr="00A12BF7" w:rsidRDefault="008859F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또한 여수공장에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비상대응팀을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신설하고 24시간 산업재해, 환경사고, 자연재해, 적의 공격행위 등 모든 비상 상황에 대비하고 있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 xml:space="preserve">다. 뿐만 아니라 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 xml:space="preserve">PSM팀에서는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정부의 PSM(Process Safety Management) 정책 강화에 따라 회사의 대응 및 운영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lastRenderedPageBreak/>
        <w:t>을 강화하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>기 위해 PSM 내재화 활동을 활발하게 실천하고 있다.</w:t>
      </w:r>
    </w:p>
    <w:p w:rsidR="008859F1" w:rsidRPr="00A12BF7" w:rsidRDefault="008859F1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>현재 여수공장에서는 안전담당 팀장</w:t>
      </w:r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 xml:space="preserve">과 팀원 90여명이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사고 예방을 위한 전담업무를 수행하고 있으며, 비상시에는 약 </w:t>
      </w:r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>1</w:t>
      </w:r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>,</w:t>
      </w:r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 xml:space="preserve">700명의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전 직원들이 사고의 유형과 규모에 따라 지휘본부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 xml:space="preserve">의 지휘하에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현장대응반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>(화재진화조직/유출방제조직)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>을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>구성하여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>사고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에 대한 인명과 환경, 재산상의 손실을 최소화하는 노력을 하고 있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52763C" w:rsidRPr="00A12BF7" w:rsidRDefault="0052763C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B91CE1" w:rsidP="008859F1">
      <w:pPr>
        <w:rPr>
          <w:rFonts w:asciiTheme="minorEastAsia" w:hAnsiTheme="minorEastAsia"/>
          <w:b/>
          <w:color w:val="000000" w:themeColor="text1"/>
          <w:sz w:val="26"/>
          <w:szCs w:val="26"/>
        </w:rPr>
      </w:pPr>
      <w:r w:rsidRPr="00A12BF7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 xml:space="preserve">□ </w:t>
      </w:r>
      <w:r w:rsidR="00955E99" w:rsidRPr="00A12BF7">
        <w:rPr>
          <w:rFonts w:ascii="Whitney-Bold" w:hAnsi="Whitney-Bold" w:hint="eastAsia"/>
          <w:b/>
          <w:color w:val="000000" w:themeColor="text1"/>
          <w:sz w:val="26"/>
          <w:szCs w:val="26"/>
        </w:rPr>
        <w:t>GS</w:t>
      </w:r>
      <w:proofErr w:type="spellStart"/>
      <w:r w:rsidRPr="00A12BF7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칼텍스의</w:t>
      </w:r>
      <w:proofErr w:type="spellEnd"/>
      <w:r w:rsidRPr="00A12BF7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 xml:space="preserve"> 안전관리 현황</w:t>
      </w:r>
    </w:p>
    <w:p w:rsidR="008859F1" w:rsidRPr="00A12BF7" w:rsidRDefault="008859F1" w:rsidP="008859F1">
      <w:pPr>
        <w:rPr>
          <w:rFonts w:asciiTheme="minorEastAsia" w:hAnsiTheme="minorEastAsia"/>
          <w:b/>
          <w:color w:val="000000" w:themeColor="text1"/>
          <w:sz w:val="24"/>
        </w:rPr>
      </w:pPr>
    </w:p>
    <w:p w:rsidR="008859F1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예기치 않은 화재발생시 최단시간에 화재를 진압하여 인명과 재산 피해를 최소화하기 위해 4개의 교대조별로</w:t>
      </w:r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 xml:space="preserve"> 약 50명씩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총</w:t>
      </w:r>
      <w:r w:rsidR="00272B0A" w:rsidRPr="00A12BF7">
        <w:rPr>
          <w:rFonts w:asciiTheme="minorEastAsia" w:hAnsiTheme="minorEastAsia" w:hint="eastAsia"/>
          <w:color w:val="000000" w:themeColor="text1"/>
          <w:sz w:val="24"/>
        </w:rPr>
        <w:t xml:space="preserve"> 200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명의 1선 비상요원과 100명의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일근사원이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2선 비상요원으로 활동하고 있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또한 </w:t>
      </w:r>
      <w:r w:rsidR="00955E99"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현재 소방장비, 화학소방차, 소방차, 방재선,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소방정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,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고소사다리차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및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카고크레인</w:t>
      </w:r>
      <w:proofErr w:type="spellEnd"/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 xml:space="preserve"> 등을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보유하고 있으며, 년 50회 이상 사업장 비상출동 훈련을 실시하고 있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8859F1" w:rsidRPr="00A12BF7" w:rsidRDefault="008859F1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이밖에 위험유해물질(HNS) 유출사고 대비 실질적인 해상 대응 능력 향상을 위해 매년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국민안전처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>해양경비안전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본부, </w:t>
      </w:r>
      <w:r w:rsidR="001A56C4" w:rsidRPr="00A12BF7">
        <w:rPr>
          <w:rFonts w:asciiTheme="minorEastAsia" w:hAnsiTheme="minorEastAsia" w:hint="eastAsia"/>
          <w:color w:val="000000" w:themeColor="text1"/>
          <w:sz w:val="24"/>
        </w:rPr>
        <w:t xml:space="preserve">해양수산부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해양환경관리공단 등과 </w:t>
      </w:r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>민관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합동방제 훈련을 실시하고 있으며, 유출정보확인, 인명구조, 물질 탐지, 경계구역 설정, 유출물질 방제작업 및 개인보호구 활용 사항에 대한 숙련도를 높이고 있</w:t>
      </w:r>
      <w:r w:rsidR="008859F1" w:rsidRPr="00A12BF7">
        <w:rPr>
          <w:rFonts w:asciiTheme="minorEastAsia" w:hAnsiTheme="minorEastAsia" w:hint="eastAsia"/>
          <w:color w:val="000000" w:themeColor="text1"/>
          <w:sz w:val="24"/>
        </w:rPr>
        <w:t>다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.</w:t>
      </w:r>
    </w:p>
    <w:p w:rsidR="008859F1" w:rsidRPr="00A12BF7" w:rsidRDefault="008859F1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2013년에는 </w:t>
      </w:r>
      <w:proofErr w:type="spellStart"/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>여수산단기업</w:t>
      </w:r>
      <w:proofErr w:type="spellEnd"/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 xml:space="preserve"> 최초로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무재해 달성을 위해 1만9천㎡의 부지에 '안전훈련장(Safety Training Center)'을 마련하여 위험요소를 사전에 알고, 실제 안전사고 상황을 경험해 볼 수 있도록 하였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안전훈련장에는 24개 실내·외 훈련코스, 동영상 강의실, 보호구 전시실이 있으며, 임직원 이외에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>관리자 및 근로자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등이 체계적이고, 전문적인 안전보건교육을 이수하고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>또한</w:t>
      </w:r>
      <w:r w:rsidR="009B6CBA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955E99"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9B6CBA" w:rsidRPr="00A12BF7">
        <w:rPr>
          <w:rFonts w:asciiTheme="minorEastAsia" w:hAnsiTheme="minorEastAsia" w:hint="eastAsia"/>
          <w:color w:val="000000" w:themeColor="text1"/>
          <w:sz w:val="24"/>
        </w:rPr>
        <w:t>칼텍스</w:t>
      </w:r>
      <w:proofErr w:type="spellEnd"/>
      <w:r w:rsidR="009B6CBA" w:rsidRPr="00A12BF7">
        <w:rPr>
          <w:rFonts w:asciiTheme="minorEastAsia" w:hAnsiTheme="minorEastAsia" w:hint="eastAsia"/>
          <w:color w:val="000000" w:themeColor="text1"/>
          <w:sz w:val="24"/>
        </w:rPr>
        <w:t xml:space="preserve"> 여수공장은 매월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계층별 안전보건교육을 실시하고 있으며, 산업안전보건기준에 관한 규칙, 안전/환경/보건뉴스, </w:t>
      </w:r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>안전/환경/보건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정보, 사고사례 등이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lastRenderedPageBreak/>
        <w:t>포함된 교재를 제작하여 배포하고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 xml:space="preserve">다. 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특히 위험작업의 경우, 실습위주의 교육과 인증평가를 실시하여 안전을 확보하고 있으며, 신입사원의 경우, 보호구, 소방훈련, 비상대응, 휴먼에러 등 60시간 이상을 안전보건교육에 할애하고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4A544C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임직원의 안전을 확보하기 위해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대표를 대상으로 하는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안전회의 및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안전관리자/소장을 대상으로 하는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산업안전보건협의회를 월 1회 정기적으로 운영하고 있다. </w:t>
      </w:r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 xml:space="preserve">또한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합동안전점검, </w:t>
      </w:r>
      <w:proofErr w:type="spellStart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5B6AB1" w:rsidRPr="00A12BF7">
        <w:rPr>
          <w:rFonts w:asciiTheme="minorEastAsia" w:hAnsiTheme="minorEastAsia" w:hint="eastAsia"/>
          <w:color w:val="000000" w:themeColor="text1"/>
          <w:sz w:val="24"/>
        </w:rPr>
        <w:t xml:space="preserve"> 임시건물 합동 안전점검, </w:t>
      </w:r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>TA</w:t>
      </w:r>
      <w:proofErr w:type="spellStart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>대정비작업</w:t>
      </w:r>
      <w:proofErr w:type="spellEnd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 xml:space="preserve"> 노사합동 안전캠페인 등도 실시하고 있다. 더불어 인증안전관리자 양성교육, </w:t>
      </w:r>
      <w:proofErr w:type="spellStart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>대정비작업</w:t>
      </w:r>
      <w:proofErr w:type="spellEnd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 xml:space="preserve"> 특별안전교육, 출입자 안전/보안교육 및 </w:t>
      </w:r>
      <w:proofErr w:type="spellStart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>공종별</w:t>
      </w:r>
      <w:proofErr w:type="spellEnd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 xml:space="preserve"> 작업 안전교육 등 </w:t>
      </w:r>
      <w:proofErr w:type="spellStart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4A544C" w:rsidRPr="00A12BF7">
        <w:rPr>
          <w:rFonts w:asciiTheme="minorEastAsia" w:hAnsiTheme="minorEastAsia" w:hint="eastAsia"/>
          <w:color w:val="000000" w:themeColor="text1"/>
          <w:sz w:val="24"/>
        </w:rPr>
        <w:t xml:space="preserve"> 안전교육을 지원하고 있다.</w:t>
      </w:r>
    </w:p>
    <w:p w:rsidR="004A544C" w:rsidRPr="00A12BF7" w:rsidRDefault="004A544C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4A544C" w:rsidRPr="00A12BF7" w:rsidRDefault="004A544C" w:rsidP="004A544C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특히, </w:t>
      </w:r>
      <w:r w:rsidR="00955E99"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작업 중 발생할 수 있는 사고를 미연에 예방하기 위해 작업 전 위험성평가를 통한 불안전 요소 확인,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중량물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이동 및 용기 출입 등 잠재위험이 높은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고위험작업에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대한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패트롤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(Patrol) 우선 실시 및 집중관리,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열작업이나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용기 출입작업에 대한 인화성 가스 및 산소농도 측정 등을 수행하고 있으며, 안전규정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sym w:font="Wingdings 2" w:char="F09F"/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절차와 불일치한 사항 확인 시 즉시 </w:t>
      </w:r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>시정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하고, 현장 불안전 요소 발견 시 즉시 작업을 중지시키는 “Stop Work Authority”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를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실행하고 있다</w:t>
      </w:r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>.</w:t>
      </w:r>
    </w:p>
    <w:p w:rsidR="005B6AB1" w:rsidRPr="00A12BF7" w:rsidRDefault="005B6AB1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F84EC7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장치별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부식메커니즘을 분석하여 위험도를 산정하고, 점검주기를 설정하여 부식에 취약한 구간을 100% 점검하고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 xml:space="preserve">다.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또한 화재/폭발/누출사고를 예방하고, 설비 안전을 확보하기 위하여 ‘14년 5월 취약설비 진단TF</w:t>
      </w:r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>를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구성하고, 고정장치, 전기계장, 회전기계 분야에 대하여 안전진단을 실시하고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각 분야의 전문가들은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설비별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점검 우선순위를 선정하고, 취약설비에 대하여 육안검사, 비파괴검사, 건전성 진단 등을 실시하여, 관리대책을 마련하고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F84EC7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여수공장 제품/원유부두, 해상물류센터 8개소의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입출하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설비, 선박 안전 및 운영관리, 비상대응시스템을 점검하고 2016년까지 시설개선을 완료할 예정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이다.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3367C8" w:rsidRPr="00A12BF7" w:rsidRDefault="00955E99" w:rsidP="008859F1">
      <w:pPr>
        <w:rPr>
          <w:rFonts w:asciiTheme="minorEastAsia" w:hAnsiTheme="minorEastAsia"/>
          <w:color w:val="000000" w:themeColor="text1"/>
          <w:spacing w:val="-2"/>
          <w:sz w:val="24"/>
        </w:rPr>
      </w:pPr>
      <w:r w:rsidRPr="00A12BF7">
        <w:rPr>
          <w:rFonts w:ascii="Whitney-Bold" w:hAnsi="Whitney-Bold" w:hint="eastAsia"/>
          <w:color w:val="000000" w:themeColor="text1"/>
          <w:spacing w:val="-2"/>
          <w:sz w:val="24"/>
        </w:rPr>
        <w:t>GS</w:t>
      </w:r>
      <w:proofErr w:type="spellStart"/>
      <w:r w:rsidR="00F84EC7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>칼텍스</w:t>
      </w:r>
      <w:proofErr w:type="spellEnd"/>
      <w:r w:rsidR="00F84EC7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 xml:space="preserve">여수공장의 모든 주요 설비는 점검결과에 대한 철저한 </w:t>
      </w:r>
      <w:r w:rsidR="0052763C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>이력관리가</w:t>
      </w:r>
      <w:r w:rsidR="00B91CE1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 xml:space="preserve"> 수행되고 있으며, 설비의 운전 상태에 따른 조기경보 시스템 구축과 누출/부식/균열 등 </w:t>
      </w:r>
      <w:r w:rsidR="00B91CE1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lastRenderedPageBreak/>
        <w:t>취약부분 예방 점검 및 위험도에 따른 설비 교체주기 설정 등을 시행하고 있</w:t>
      </w:r>
      <w:r w:rsidR="00F84EC7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>다</w:t>
      </w:r>
      <w:r w:rsidR="0052763C" w:rsidRPr="00A12BF7">
        <w:rPr>
          <w:rFonts w:asciiTheme="minorEastAsia" w:hAnsiTheme="minorEastAsia" w:hint="eastAsia"/>
          <w:color w:val="000000" w:themeColor="text1"/>
          <w:spacing w:val="-2"/>
          <w:sz w:val="24"/>
        </w:rPr>
        <w:t>.</w:t>
      </w:r>
    </w:p>
    <w:p w:rsidR="00B91CE1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>특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히 수소 및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유증기로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인한 화재 폭발을 방지하기 위하여 국내 최초로 LDAR(Leak Detection And Repair)시스템을 도입하여 가연성 가스 누출여부를</w:t>
      </w:r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 xml:space="preserve"> 점검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하고 있으며, 각종 최첨단 검사장비(고온용 초음파 두께측정 장비, 자동초음파장비, 감마스캔, 휴대용 현미경 등)를 적용하여 취약구간이 발생하지 않도록 철저히 관리하고 있</w:t>
      </w:r>
      <w:r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52763C" w:rsidRPr="00A12BF7" w:rsidRDefault="0052763C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B91CE1" w:rsidP="008859F1">
      <w:pPr>
        <w:rPr>
          <w:rFonts w:asciiTheme="minorEastAsia" w:hAnsiTheme="minorEastAsia"/>
          <w:b/>
          <w:color w:val="000000" w:themeColor="text1"/>
          <w:sz w:val="26"/>
          <w:szCs w:val="26"/>
        </w:rPr>
      </w:pPr>
      <w:r w:rsidRPr="00A12BF7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□ 비상상황 대응을 위한 노력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F84EC7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“</w:t>
      </w: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>칼텍스</w:t>
      </w:r>
      <w:proofErr w:type="spellEnd"/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 xml:space="preserve"> 비상대응 매뉴얼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"을 전면적으로 개정하여 비상사태 발생 즉시 임직원이 </w:t>
      </w:r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>수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행해야 할 일을 명확히 하고, 보고체계를 단순화시켜, 사고 발생 즉시 효율적으로 대응할 수 있도록 하고 있</w:t>
      </w:r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다</w:t>
      </w:r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>.</w:t>
      </w:r>
    </w:p>
    <w:p w:rsidR="003367C8" w:rsidRPr="00A12BF7" w:rsidRDefault="003367C8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955E99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비상사태를 임직원 및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협력사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직원(주민 포함)이 사망하거나, 다수의 부상자가 동시에 발생하는 사고, 화재∙폭발∙정전 등으로 인해 대규모 손실이 발생하거나, 생산 및 영업 활동에 심각한 지장을 초래하는 사고 등으로 정의하고, 비상대책위원회 가동 및 운영기준을 명확히 하여 전사적인 사태 수습이 이루어질 수 있도록 하고 있</w:t>
      </w:r>
      <w:r w:rsidR="003367C8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</w:p>
    <w:p w:rsidR="003367C8" w:rsidRPr="00A12BF7" w:rsidRDefault="003367C8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CE504D" w:rsidP="008859F1">
      <w:pPr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또한, 비상대응 매뉴얼에 따라 본사 주관의 불시 비상대응 훈련을 실시하고 있으며, </w:t>
      </w:r>
      <w:r w:rsidR="00955E99" w:rsidRPr="00A12BF7">
        <w:rPr>
          <w:rFonts w:ascii="Whitney-Bold" w:hAnsi="Whitney-Bold" w:hint="eastAsia"/>
          <w:color w:val="000000" w:themeColor="text1"/>
          <w:sz w:val="24"/>
        </w:rPr>
        <w:t>GS</w:t>
      </w:r>
      <w:proofErr w:type="spellStart"/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>칼텍스</w:t>
      </w:r>
      <w:proofErr w:type="spellEnd"/>
      <w:r w:rsidR="00F84EC7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여수공장은 개정된 </w:t>
      </w:r>
      <w:r w:rsidR="0052763C" w:rsidRPr="00A12BF7">
        <w:rPr>
          <w:rFonts w:asciiTheme="minorEastAsia" w:hAnsiTheme="minorEastAsia" w:hint="eastAsia"/>
          <w:color w:val="000000" w:themeColor="text1"/>
          <w:sz w:val="24"/>
        </w:rPr>
        <w:t>비상대응 매뉴얼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을 기반으로 “비상사태 대응 업무 절차서”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를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개정하여 비상사태 발생시,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대응조직별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책임과 권한을 명확히 하고 있다.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F84EC7" w:rsidP="008859F1">
      <w:pPr>
        <w:rPr>
          <w:rFonts w:asciiTheme="minorEastAsia" w:hAnsiTheme="minorEastAsia"/>
          <w:b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b/>
          <w:color w:val="000000" w:themeColor="text1"/>
          <w:sz w:val="24"/>
        </w:rPr>
        <w:t xml:space="preserve">□ </w:t>
      </w:r>
      <w:r w:rsidR="00B91CE1" w:rsidRPr="00A12BF7">
        <w:rPr>
          <w:rFonts w:asciiTheme="minorEastAsia" w:hAnsiTheme="minorEastAsia" w:hint="eastAsia"/>
          <w:b/>
          <w:color w:val="000000" w:themeColor="text1"/>
          <w:sz w:val="24"/>
        </w:rPr>
        <w:t>조직문화 개선을 위한 노력</w:t>
      </w:r>
    </w:p>
    <w:p w:rsidR="00F84EC7" w:rsidRPr="00A12BF7" w:rsidRDefault="00F84EC7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4D025C" w:rsidRPr="00A12BF7" w:rsidRDefault="00B32F2F" w:rsidP="004D025C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="Whitney-Bold" w:hAnsi="Whitney-Bold"/>
          <w:color w:val="000000" w:themeColor="text1"/>
          <w:sz w:val="24"/>
        </w:rPr>
        <w:t>GS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칼텍스는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자율적인 안전문화 구축을 위해 현장 안전의식 제고 프로그램을 운</w:t>
      </w:r>
    </w:p>
    <w:p w:rsidR="00837F09" w:rsidRPr="00A12BF7" w:rsidRDefault="00B32F2F" w:rsidP="004D025C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영하여 현장 리더, 팀원, 협력사의 위험 인식, 관찰, </w:t>
      </w:r>
      <w:proofErr w:type="spellStart"/>
      <w:r w:rsidRPr="00A12BF7">
        <w:rPr>
          <w:rFonts w:asciiTheme="minorEastAsia" w:hAnsiTheme="minorEastAsia" w:hint="eastAsia"/>
          <w:color w:val="000000" w:themeColor="text1"/>
          <w:sz w:val="24"/>
        </w:rPr>
        <w:t>코칭</w:t>
      </w:r>
      <w:proofErr w:type="spellEnd"/>
      <w:r w:rsidRPr="00A12BF7">
        <w:rPr>
          <w:rFonts w:asciiTheme="minorEastAsia" w:hAnsiTheme="minorEastAsia" w:hint="eastAsia"/>
          <w:color w:val="000000" w:themeColor="text1"/>
          <w:sz w:val="24"/>
        </w:rPr>
        <w:t xml:space="preserve"> 역량</w:t>
      </w:r>
      <w:r w:rsidR="00837F09" w:rsidRPr="00A12BF7">
        <w:rPr>
          <w:rFonts w:asciiTheme="minorEastAsia" w:hAnsiTheme="minorEastAsia" w:hint="eastAsia"/>
          <w:color w:val="000000" w:themeColor="text1"/>
          <w:sz w:val="24"/>
        </w:rPr>
        <w:t>을 향상</w:t>
      </w:r>
      <w:r w:rsidR="004D025C" w:rsidRPr="00A12BF7">
        <w:rPr>
          <w:rFonts w:asciiTheme="minorEastAsia" w:hAnsiTheme="minorEastAsia" w:hint="eastAsia"/>
          <w:color w:val="000000" w:themeColor="text1"/>
          <w:sz w:val="24"/>
        </w:rPr>
        <w:t>하고</w:t>
      </w:r>
      <w:r w:rsidR="00837F09" w:rsidRPr="00A12BF7">
        <w:rPr>
          <w:rFonts w:asciiTheme="minorEastAsia" w:hAnsiTheme="minorEastAsia" w:hint="eastAsia"/>
          <w:color w:val="000000" w:themeColor="text1"/>
          <w:sz w:val="24"/>
        </w:rPr>
        <w:t xml:space="preserve"> 있으며,</w:t>
      </w:r>
    </w:p>
    <w:p w:rsidR="004D025C" w:rsidRPr="00A12BF7" w:rsidRDefault="003F06F5" w:rsidP="003F06F5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>이를 통해 모든 구성원들이 현장에서 직접 안전을 실천하고 위험에 대한 적극적</w:t>
      </w:r>
    </w:p>
    <w:p w:rsidR="00B32F2F" w:rsidRPr="00A12BF7" w:rsidRDefault="003F06F5" w:rsidP="003F06F5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A12BF7">
        <w:rPr>
          <w:rFonts w:asciiTheme="minorEastAsia" w:hAnsiTheme="minorEastAsia" w:hint="eastAsia"/>
          <w:color w:val="000000" w:themeColor="text1"/>
          <w:sz w:val="24"/>
        </w:rPr>
        <w:t>인 의견을 표현</w:t>
      </w:r>
      <w:r w:rsidR="00837F09" w:rsidRPr="00A12BF7">
        <w:rPr>
          <w:rFonts w:asciiTheme="minorEastAsia" w:hAnsiTheme="minorEastAsia" w:hint="eastAsia"/>
          <w:color w:val="000000" w:themeColor="text1"/>
          <w:sz w:val="24"/>
        </w:rPr>
        <w:t>할</w:t>
      </w:r>
      <w:r w:rsidR="00726A8B" w:rsidRPr="00A12BF7">
        <w:rPr>
          <w:rFonts w:asciiTheme="minorEastAsia" w:hAnsiTheme="minorEastAsia" w:hint="eastAsia"/>
          <w:color w:val="000000" w:themeColor="text1"/>
          <w:sz w:val="24"/>
        </w:rPr>
        <w:t xml:space="preserve"> 수 있는 </w:t>
      </w:r>
      <w:r w:rsidR="004D025C" w:rsidRPr="00A12BF7">
        <w:rPr>
          <w:rFonts w:asciiTheme="minorEastAsia" w:hAnsiTheme="minorEastAsia" w:hint="eastAsia"/>
          <w:color w:val="000000" w:themeColor="text1"/>
          <w:sz w:val="24"/>
        </w:rPr>
        <w:t>안전문화 구축에 노력하고 있다.</w:t>
      </w:r>
    </w:p>
    <w:p w:rsidR="00B91CE1" w:rsidRPr="00A12BF7" w:rsidRDefault="00B91CE1" w:rsidP="008859F1">
      <w:pPr>
        <w:rPr>
          <w:rFonts w:asciiTheme="minorEastAsia" w:hAnsiTheme="minorEastAsia"/>
          <w:color w:val="000000" w:themeColor="text1"/>
          <w:sz w:val="24"/>
        </w:rPr>
      </w:pPr>
    </w:p>
    <w:p w:rsidR="00B91CE1" w:rsidRPr="00A12BF7" w:rsidRDefault="004D025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12BF7">
        <w:rPr>
          <w:rFonts w:ascii="Whitney-Bold" w:hAnsi="Whitney-Bold" w:hint="eastAsia"/>
          <w:color w:val="000000" w:themeColor="text1"/>
          <w:sz w:val="24"/>
        </w:rPr>
        <w:lastRenderedPageBreak/>
        <w:t>GS</w:t>
      </w:r>
      <w:proofErr w:type="spellStart"/>
      <w:r w:rsidRPr="00A12BF7">
        <w:rPr>
          <w:rFonts w:ascii="Whitney-Bold" w:hAnsi="Whitney-Bold" w:hint="eastAsia"/>
          <w:color w:val="000000" w:themeColor="text1"/>
          <w:sz w:val="24"/>
        </w:rPr>
        <w:t>칼텍스는</w:t>
      </w:r>
      <w:proofErr w:type="spellEnd"/>
      <w:r w:rsidR="00726A8B" w:rsidRPr="00A12BF7">
        <w:rPr>
          <w:rFonts w:ascii="Whitney-Bold" w:hAnsi="Whitney-Bold" w:hint="eastAsia"/>
          <w:color w:val="000000" w:themeColor="text1"/>
          <w:sz w:val="24"/>
        </w:rPr>
        <w:t xml:space="preserve"> 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>현장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 xml:space="preserve"> 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>안전의식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 xml:space="preserve"> 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>제고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 xml:space="preserve"> 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>프로그램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 xml:space="preserve"> 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>활성화를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 xml:space="preserve"> </w:t>
      </w:r>
      <w:r w:rsidR="00726A8B" w:rsidRPr="00A12BF7">
        <w:rPr>
          <w:rFonts w:ascii="Whitney-Bold" w:hAnsi="Whitney-Bold" w:hint="eastAsia"/>
          <w:color w:val="000000" w:themeColor="text1"/>
          <w:sz w:val="24"/>
        </w:rPr>
        <w:t>위해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직책별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교육을 </w:t>
      </w:r>
      <w:r w:rsidR="00726A8B" w:rsidRPr="00A12BF7">
        <w:rPr>
          <w:rFonts w:asciiTheme="minorEastAsia" w:hAnsiTheme="minorEastAsia" w:hint="eastAsia"/>
          <w:color w:val="000000" w:themeColor="text1"/>
          <w:sz w:val="24"/>
        </w:rPr>
        <w:t>실시하여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관련 지식과 실행 방법을 전달하였으며</w:t>
      </w:r>
      <w:r w:rsidR="00837F09" w:rsidRPr="00A12BF7">
        <w:rPr>
          <w:rFonts w:asciiTheme="minorEastAsia" w:hAnsiTheme="minorEastAsia" w:hint="eastAsia"/>
          <w:color w:val="000000" w:themeColor="text1"/>
          <w:sz w:val="24"/>
        </w:rPr>
        <w:t>,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사내 Facilitator</w:t>
      </w:r>
      <w:proofErr w:type="spellStart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를</w:t>
      </w:r>
      <w:proofErr w:type="spellEnd"/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 xml:space="preserve"> 양성하여 </w:t>
      </w:r>
      <w:proofErr w:type="spellStart"/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>열린소통과</w:t>
      </w:r>
      <w:proofErr w:type="spellEnd"/>
      <w:r w:rsidR="00452224" w:rsidRPr="00A12BF7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B91CE1" w:rsidRPr="00A12BF7">
        <w:rPr>
          <w:rFonts w:asciiTheme="minorEastAsia" w:hAnsiTheme="minorEastAsia" w:hint="eastAsia"/>
          <w:color w:val="000000" w:themeColor="text1"/>
          <w:sz w:val="24"/>
        </w:rPr>
        <w:t>현장 안전문화 창조의 촉매 및 전도사 역할을 하도록 하고 있</w:t>
      </w:r>
      <w:r w:rsidR="005F19B4" w:rsidRPr="00A12BF7">
        <w:rPr>
          <w:rFonts w:asciiTheme="minorEastAsia" w:hAnsiTheme="minorEastAsia" w:hint="eastAsia"/>
          <w:color w:val="000000" w:themeColor="text1"/>
          <w:sz w:val="24"/>
        </w:rPr>
        <w:t>다.</w:t>
      </w:r>
      <w:r w:rsidR="001371B3">
        <w:rPr>
          <w:rFonts w:asciiTheme="minorEastAsia" w:hAnsiTheme="minorEastAsia" w:hint="eastAsia"/>
          <w:color w:val="000000" w:themeColor="text1"/>
          <w:sz w:val="24"/>
        </w:rPr>
        <w:t xml:space="preserve"> &lt;끝&gt;</w:t>
      </w:r>
    </w:p>
    <w:sectPr w:rsidR="00B91CE1" w:rsidRPr="00A12BF7" w:rsidSect="00AE1509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F8" w:rsidRDefault="003B70F8" w:rsidP="003367C8">
      <w:r>
        <w:separator/>
      </w:r>
    </w:p>
  </w:endnote>
  <w:endnote w:type="continuationSeparator" w:id="0">
    <w:p w:rsidR="003B70F8" w:rsidRDefault="003B70F8" w:rsidP="003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C8" w:rsidRDefault="003367C8" w:rsidP="003367C8">
    <w:pPr>
      <w:pStyle w:val="ab"/>
      <w:jc w:val="center"/>
    </w:pPr>
  </w:p>
  <w:p w:rsidR="003367C8" w:rsidRDefault="00C05CA1" w:rsidP="003367C8">
    <w:pPr>
      <w:pStyle w:val="ab"/>
      <w:jc w:val="center"/>
    </w:pPr>
    <w:r>
      <w:rPr>
        <w:b/>
        <w:sz w:val="24"/>
        <w:szCs w:val="24"/>
      </w:rPr>
      <w:fldChar w:fldCharType="begin"/>
    </w:r>
    <w:r w:rsidR="003367C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371B3">
      <w:rPr>
        <w:b/>
        <w:noProof/>
      </w:rPr>
      <w:t>5</w:t>
    </w:r>
    <w:r>
      <w:rPr>
        <w:b/>
        <w:sz w:val="24"/>
        <w:szCs w:val="24"/>
      </w:rPr>
      <w:fldChar w:fldCharType="end"/>
    </w:r>
    <w:r w:rsidR="003367C8">
      <w:rPr>
        <w:lang w:val="ko-KR"/>
      </w:rPr>
      <w:t xml:space="preserve"> / </w:t>
    </w:r>
    <w:r>
      <w:rPr>
        <w:b/>
        <w:sz w:val="24"/>
        <w:szCs w:val="24"/>
      </w:rPr>
      <w:fldChar w:fldCharType="begin"/>
    </w:r>
    <w:r w:rsidR="003367C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371B3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3367C8" w:rsidRDefault="003367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F8" w:rsidRDefault="003B70F8" w:rsidP="003367C8">
      <w:r>
        <w:separator/>
      </w:r>
    </w:p>
  </w:footnote>
  <w:footnote w:type="continuationSeparator" w:id="0">
    <w:p w:rsidR="003B70F8" w:rsidRDefault="003B70F8" w:rsidP="00336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CE1"/>
    <w:rsid w:val="00005B51"/>
    <w:rsid w:val="000F26F4"/>
    <w:rsid w:val="001371B3"/>
    <w:rsid w:val="001A27AD"/>
    <w:rsid w:val="001A56C4"/>
    <w:rsid w:val="001E544B"/>
    <w:rsid w:val="00213617"/>
    <w:rsid w:val="00262E52"/>
    <w:rsid w:val="00272B0A"/>
    <w:rsid w:val="002B2AB8"/>
    <w:rsid w:val="003367C8"/>
    <w:rsid w:val="00383E1C"/>
    <w:rsid w:val="003A01F9"/>
    <w:rsid w:val="003B70F8"/>
    <w:rsid w:val="003D7B2C"/>
    <w:rsid w:val="003E06E8"/>
    <w:rsid w:val="003F06F5"/>
    <w:rsid w:val="00452224"/>
    <w:rsid w:val="004A069D"/>
    <w:rsid w:val="004A544C"/>
    <w:rsid w:val="004D025C"/>
    <w:rsid w:val="0052763C"/>
    <w:rsid w:val="005B6AB1"/>
    <w:rsid w:val="005C6B43"/>
    <w:rsid w:val="005F19B4"/>
    <w:rsid w:val="006F42EF"/>
    <w:rsid w:val="00726A8B"/>
    <w:rsid w:val="00775E58"/>
    <w:rsid w:val="007C69F6"/>
    <w:rsid w:val="00837F09"/>
    <w:rsid w:val="008859F1"/>
    <w:rsid w:val="00946C1F"/>
    <w:rsid w:val="00955E99"/>
    <w:rsid w:val="00957FAF"/>
    <w:rsid w:val="00976F39"/>
    <w:rsid w:val="009B6CBA"/>
    <w:rsid w:val="00A12BF7"/>
    <w:rsid w:val="00A74A81"/>
    <w:rsid w:val="00AB4C79"/>
    <w:rsid w:val="00AE1509"/>
    <w:rsid w:val="00B114CE"/>
    <w:rsid w:val="00B14F4D"/>
    <w:rsid w:val="00B32F2F"/>
    <w:rsid w:val="00B44CC1"/>
    <w:rsid w:val="00B91CE1"/>
    <w:rsid w:val="00C05CA1"/>
    <w:rsid w:val="00C54E0C"/>
    <w:rsid w:val="00CA7F3A"/>
    <w:rsid w:val="00CE504D"/>
    <w:rsid w:val="00D60D8A"/>
    <w:rsid w:val="00DC0267"/>
    <w:rsid w:val="00E16230"/>
    <w:rsid w:val="00EA37E7"/>
    <w:rsid w:val="00EC6A50"/>
    <w:rsid w:val="00F2158F"/>
    <w:rsid w:val="00F84EC7"/>
    <w:rsid w:val="00F904C0"/>
    <w:rsid w:val="00F9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0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1CE1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HCI Poppy" w:cs="굴림"/>
      <w:color w:val="000000"/>
      <w:kern w:val="0"/>
      <w:szCs w:val="20"/>
    </w:rPr>
  </w:style>
  <w:style w:type="paragraph" w:customStyle="1" w:styleId="a4">
    <w:name w:val="제목제목"/>
    <w:basedOn w:val="a"/>
    <w:rsid w:val="00B91CE1"/>
    <w:pPr>
      <w:widowControl/>
      <w:wordWrap/>
      <w:autoSpaceDE/>
      <w:autoSpaceDN/>
      <w:snapToGrid w:val="0"/>
      <w:spacing w:line="384" w:lineRule="auto"/>
      <w:jc w:val="left"/>
    </w:pPr>
    <w:rPr>
      <w:rFonts w:ascii="휴먼명조" w:eastAsia="휴먼명조" w:hAnsi="휴먼명조" w:cs="굴림"/>
      <w:b/>
      <w:bCs/>
      <w:color w:val="000000"/>
      <w:kern w:val="0"/>
      <w:sz w:val="32"/>
      <w:szCs w:val="32"/>
    </w:rPr>
  </w:style>
  <w:style w:type="paragraph" w:customStyle="1" w:styleId="a5">
    <w:name w:val="네모네모"/>
    <w:basedOn w:val="a"/>
    <w:rsid w:val="00B91CE1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HCI Poppy" w:cs="굴림"/>
      <w:b/>
      <w:bCs/>
      <w:color w:val="000000"/>
      <w:kern w:val="0"/>
      <w:sz w:val="12"/>
      <w:szCs w:val="12"/>
    </w:rPr>
  </w:style>
  <w:style w:type="paragraph" w:customStyle="1" w:styleId="a6">
    <w:name w:val="동그라미"/>
    <w:basedOn w:val="a"/>
    <w:rsid w:val="00B91CE1"/>
    <w:pPr>
      <w:widowControl/>
      <w:wordWrap/>
      <w:autoSpaceDE/>
      <w:autoSpaceDN/>
      <w:snapToGrid w:val="0"/>
      <w:spacing w:after="120" w:line="384" w:lineRule="auto"/>
      <w:ind w:left="600"/>
      <w:jc w:val="left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customStyle="1" w:styleId="a7">
    <w:name w:val="작대기"/>
    <w:basedOn w:val="a"/>
    <w:rsid w:val="00B91CE1"/>
    <w:pPr>
      <w:widowControl/>
      <w:wordWrap/>
      <w:autoSpaceDE/>
      <w:autoSpaceDN/>
      <w:snapToGrid w:val="0"/>
      <w:spacing w:after="80" w:line="384" w:lineRule="auto"/>
      <w:ind w:left="1200"/>
      <w:jc w:val="left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8">
    <w:name w:val="Balloon Text"/>
    <w:basedOn w:val="a"/>
    <w:link w:val="Char"/>
    <w:uiPriority w:val="99"/>
    <w:semiHidden/>
    <w:unhideWhenUsed/>
    <w:rsid w:val="00B91CE1"/>
    <w:rPr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B91CE1"/>
    <w:rPr>
      <w:rFonts w:ascii="맑은 고딕" w:eastAsia="맑은 고딕" w:hAnsi="맑은 고딕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84EC7"/>
    <w:pPr>
      <w:ind w:leftChars="400" w:left="800"/>
    </w:pPr>
  </w:style>
  <w:style w:type="paragraph" w:styleId="aa">
    <w:name w:val="header"/>
    <w:basedOn w:val="a"/>
    <w:link w:val="Char0"/>
    <w:uiPriority w:val="99"/>
    <w:semiHidden/>
    <w:unhideWhenUsed/>
    <w:rsid w:val="003367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semiHidden/>
    <w:rsid w:val="003367C8"/>
  </w:style>
  <w:style w:type="paragraph" w:styleId="ab">
    <w:name w:val="footer"/>
    <w:basedOn w:val="a"/>
    <w:link w:val="Char1"/>
    <w:uiPriority w:val="99"/>
    <w:unhideWhenUsed/>
    <w:rsid w:val="003367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336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AEEF-F53A-4B4D-94F3-1CDD4A4B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GS칼텍스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c16978</cp:lastModifiedBy>
  <cp:revision>2</cp:revision>
  <cp:lastPrinted>2016-04-19T00:29:00Z</cp:lastPrinted>
  <dcterms:created xsi:type="dcterms:W3CDTF">2016-06-02T07:34:00Z</dcterms:created>
  <dcterms:modified xsi:type="dcterms:W3CDTF">2016-06-02T07:34:00Z</dcterms:modified>
</cp:coreProperties>
</file>